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D91BF4">
      <w:pPr>
        <w:pStyle w:val="2"/>
        <w:widowControl/>
        <w:spacing w:before="165" w:beforeAutospacing="0" w:after="165" w:afterAutospacing="0" w:line="450" w:lineRule="atLeast"/>
        <w:jc w:val="center"/>
        <w:rPr>
          <w:rFonts w:hint="default" w:ascii="Arial" w:hAnsi="Arial" w:eastAsia="仿宋_GB2312" w:cs="Arial"/>
          <w:bCs w:val="0"/>
        </w:rPr>
      </w:pPr>
      <w:bookmarkStart w:id="0" w:name="_GoBack"/>
      <w:r>
        <w:rPr>
          <w:rStyle w:val="7"/>
          <w:rFonts w:ascii="仿宋_GB2312" w:eastAsia="仿宋_GB2312"/>
          <w:b/>
          <w:bCs w:val="0"/>
          <w:sz w:val="28"/>
          <w:szCs w:val="28"/>
        </w:rPr>
        <w:t>通识选修课选课操作指南</w:t>
      </w:r>
      <w:bookmarkEnd w:id="0"/>
    </w:p>
    <w:p w14:paraId="05A2EF9D">
      <w:pPr>
        <w:pStyle w:val="2"/>
        <w:widowControl/>
        <w:spacing w:beforeAutospacing="0" w:afterAutospacing="0"/>
        <w:rPr>
          <w:rFonts w:hint="default"/>
        </w:rPr>
      </w:pPr>
      <w:r>
        <w:rPr>
          <w:rFonts w:ascii="Arial" w:hAnsi="Arial" w:cs="Arial"/>
        </w:rPr>
        <w:t>一、</w:t>
      </w:r>
      <w:r>
        <w:rPr>
          <w:rFonts w:hint="default" w:ascii="Arial" w:hAnsi="Arial" w:eastAsia="Arial" w:cs="Arial"/>
        </w:rPr>
        <w:t>系统登录</w:t>
      </w:r>
    </w:p>
    <w:p w14:paraId="128C27EC">
      <w:pPr>
        <w:widowControl/>
        <w:ind w:firstLine="638" w:firstLineChars="228"/>
        <w:jc w:val="left"/>
        <w:rPr>
          <w:rStyle w:val="7"/>
          <w:rFonts w:ascii="仿宋_GB2312" w:hAnsi="Times New Roman" w:eastAsia="仿宋_GB2312" w:cs="Times New Roman"/>
          <w:b w:val="0"/>
          <w:bCs/>
          <w:sz w:val="28"/>
          <w:szCs w:val="28"/>
        </w:rPr>
      </w:pPr>
      <w:r>
        <w:rPr>
          <w:rStyle w:val="7"/>
          <w:rFonts w:hint="eastAsia" w:ascii="仿宋_GB2312" w:hAnsi="Times New Roman" w:eastAsia="仿宋_GB2312" w:cs="Times New Roman"/>
          <w:b w:val="0"/>
          <w:bCs/>
          <w:sz w:val="28"/>
          <w:szCs w:val="28"/>
        </w:rPr>
        <w:t>（一）登录渠道</w:t>
      </w:r>
    </w:p>
    <w:p w14:paraId="127DD63A">
      <w:pPr>
        <w:widowControl/>
        <w:ind w:firstLine="638" w:firstLineChars="228"/>
        <w:jc w:val="left"/>
        <w:rPr>
          <w:rStyle w:val="7"/>
          <w:rFonts w:ascii="仿宋_GB2312" w:hAnsi="Times New Roman" w:eastAsia="仿宋_GB2312" w:cs="Times New Roman"/>
          <w:b w:val="0"/>
          <w:bCs/>
          <w:sz w:val="28"/>
          <w:szCs w:val="28"/>
        </w:rPr>
      </w:pPr>
      <w:r>
        <w:rPr>
          <w:rStyle w:val="7"/>
          <w:rFonts w:hint="eastAsia" w:ascii="仿宋_GB2312" w:hAnsi="Times New Roman" w:eastAsia="仿宋_GB2312" w:cs="Times New Roman"/>
          <w:b w:val="0"/>
          <w:bCs/>
          <w:sz w:val="28"/>
          <w:szCs w:val="28"/>
        </w:rPr>
        <w:t>电脑端（推荐）</w:t>
      </w:r>
    </w:p>
    <w:p w14:paraId="2B0638AA">
      <w:pPr>
        <w:widowControl/>
        <w:ind w:firstLine="638" w:firstLineChars="228"/>
        <w:jc w:val="left"/>
        <w:rPr>
          <w:rStyle w:val="7"/>
          <w:rFonts w:ascii="仿宋_GB2312" w:hAnsi="Times New Roman" w:eastAsia="仿宋_GB2312" w:cs="Times New Roman"/>
          <w:b w:val="0"/>
          <w:bCs/>
          <w:sz w:val="28"/>
          <w:szCs w:val="28"/>
        </w:rPr>
      </w:pPr>
      <w:r>
        <w:rPr>
          <w:rStyle w:val="7"/>
          <w:rFonts w:hint="eastAsia" w:ascii="仿宋_GB2312" w:hAnsi="Times New Roman" w:eastAsia="仿宋_GB2312" w:cs="Times New Roman"/>
          <w:b w:val="0"/>
          <w:bCs/>
          <w:sz w:val="28"/>
          <w:szCs w:val="28"/>
        </w:rPr>
        <w:t>登录网址：36.138.41.251/jsxsd（</w:t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适配性更佳，无端口限制</w:t>
      </w:r>
      <w:r>
        <w:rPr>
          <w:rStyle w:val="7"/>
          <w:rFonts w:hint="eastAsia" w:ascii="仿宋_GB2312" w:hAnsi="Times New Roman" w:eastAsia="仿宋_GB2312" w:cs="Times New Roman"/>
          <w:b w:val="0"/>
          <w:bCs/>
          <w:sz w:val="28"/>
          <w:szCs w:val="28"/>
        </w:rPr>
        <w:t>）。</w:t>
      </w:r>
    </w:p>
    <w:p w14:paraId="69997119">
      <w:pPr>
        <w:widowControl/>
        <w:ind w:firstLine="638" w:firstLineChars="228"/>
        <w:jc w:val="left"/>
        <w:rPr>
          <w:rStyle w:val="7"/>
          <w:rFonts w:ascii="仿宋_GB2312" w:hAnsi="Times New Roman" w:eastAsia="仿宋_GB2312" w:cs="Times New Roman"/>
          <w:b w:val="0"/>
          <w:bCs/>
          <w:sz w:val="28"/>
          <w:szCs w:val="28"/>
        </w:rPr>
      </w:pPr>
      <w:r>
        <w:rPr>
          <w:rStyle w:val="7"/>
          <w:rFonts w:hint="eastAsia" w:ascii="仿宋_GB2312" w:hAnsi="Times New Roman" w:eastAsia="仿宋_GB2312" w:cs="Times New Roman"/>
          <w:b w:val="0"/>
          <w:bCs/>
          <w:sz w:val="28"/>
          <w:szCs w:val="28"/>
        </w:rPr>
        <w:t>手机端选课</w:t>
      </w:r>
    </w:p>
    <w:p w14:paraId="3B7752E2">
      <w:pPr>
        <w:widowControl/>
        <w:ind w:firstLine="638" w:firstLineChars="228"/>
        <w:jc w:val="left"/>
        <w:rPr>
          <w:rStyle w:val="7"/>
          <w:rFonts w:ascii="仿宋_GB2312" w:hAnsi="Times New Roman" w:eastAsia="仿宋_GB2312" w:cs="Times New Roman"/>
          <w:b w:val="0"/>
          <w:bCs/>
          <w:sz w:val="28"/>
          <w:szCs w:val="28"/>
        </w:rPr>
      </w:pPr>
      <w:r>
        <w:rPr>
          <w:rStyle w:val="7"/>
          <w:rFonts w:hint="eastAsia" w:ascii="仿宋_GB2312" w:hAnsi="Times New Roman" w:eastAsia="仿宋_GB2312" w:cs="Times New Roman"/>
          <w:b w:val="0"/>
          <w:bCs/>
          <w:sz w:val="28"/>
          <w:szCs w:val="28"/>
        </w:rPr>
        <w:t>输入网址：http://36.138.41.251/sjd/#/login（</w:t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注意：手机端可能因端口限制影响访问速度，部分情况下可能出现网页解析失败问题，建议优先使用电脑端</w:t>
      </w:r>
      <w:r>
        <w:rPr>
          <w:rStyle w:val="7"/>
          <w:rFonts w:hint="eastAsia" w:ascii="仿宋_GB2312" w:hAnsi="Times New Roman" w:eastAsia="仿宋_GB2312" w:cs="Times New Roman"/>
          <w:b w:val="0"/>
          <w:bCs/>
          <w:sz w:val="28"/>
          <w:szCs w:val="28"/>
        </w:rPr>
        <w:t>）。</w:t>
      </w:r>
    </w:p>
    <w:p w14:paraId="3B10D592">
      <w:pPr>
        <w:widowControl/>
        <w:ind w:firstLine="638" w:firstLineChars="228"/>
        <w:jc w:val="left"/>
        <w:rPr>
          <w:rStyle w:val="7"/>
          <w:rFonts w:ascii="仿宋_GB2312" w:hAnsi="Times New Roman" w:eastAsia="仿宋_GB2312" w:cs="Times New Roman"/>
          <w:b w:val="0"/>
          <w:bCs/>
          <w:sz w:val="28"/>
          <w:szCs w:val="28"/>
        </w:rPr>
      </w:pPr>
      <w:r>
        <w:rPr>
          <w:rStyle w:val="7"/>
          <w:rFonts w:hint="eastAsia" w:ascii="仿宋_GB2312" w:hAnsi="Times New Roman" w:eastAsia="仿宋_GB2312" w:cs="Times New Roman"/>
          <w:b w:val="0"/>
          <w:bCs/>
          <w:sz w:val="28"/>
          <w:szCs w:val="28"/>
        </w:rPr>
        <w:t>（二）登录账号与密码</w:t>
      </w:r>
    </w:p>
    <w:p w14:paraId="1D925A84">
      <w:pPr>
        <w:widowControl/>
        <w:ind w:firstLine="638" w:firstLineChars="228"/>
        <w:jc w:val="left"/>
        <w:rPr>
          <w:rStyle w:val="7"/>
          <w:rFonts w:ascii="仿宋_GB2312" w:hAnsi="Times New Roman" w:eastAsia="仿宋_GB2312" w:cs="Times New Roman"/>
          <w:b w:val="0"/>
          <w:bCs/>
          <w:sz w:val="28"/>
          <w:szCs w:val="28"/>
        </w:rPr>
      </w:pPr>
      <w:r>
        <w:rPr>
          <w:rStyle w:val="7"/>
          <w:rFonts w:hint="eastAsia" w:ascii="仿宋_GB2312" w:hAnsi="Times New Roman" w:eastAsia="仿宋_GB2312" w:cs="Times New Roman"/>
          <w:b w:val="0"/>
          <w:bCs/>
          <w:sz w:val="28"/>
          <w:szCs w:val="28"/>
        </w:rPr>
        <w:t>账号：</w:t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本人</w:t>
      </w:r>
      <w:r>
        <w:rPr>
          <w:rStyle w:val="7"/>
          <w:rFonts w:hint="eastAsia" w:ascii="仿宋_GB2312" w:hAnsi="Times New Roman" w:eastAsia="仿宋_GB2312" w:cs="Times New Roman"/>
          <w:b w:val="0"/>
          <w:bCs/>
          <w:sz w:val="28"/>
          <w:szCs w:val="28"/>
        </w:rPr>
        <w:t>学号</w:t>
      </w:r>
    </w:p>
    <w:p w14:paraId="2EA3A960">
      <w:pPr>
        <w:widowControl/>
        <w:ind w:firstLine="638" w:firstLineChars="228"/>
        <w:jc w:val="left"/>
        <w:rPr>
          <w:rStyle w:val="7"/>
          <w:rFonts w:ascii="仿宋_GB2312" w:hAnsi="Times New Roman" w:eastAsia="仿宋_GB2312" w:cs="Times New Roman"/>
          <w:b w:val="0"/>
          <w:bCs/>
          <w:sz w:val="28"/>
          <w:szCs w:val="28"/>
        </w:rPr>
      </w:pPr>
      <w:r>
        <w:rPr>
          <w:rStyle w:val="7"/>
          <w:rFonts w:hint="eastAsia" w:ascii="仿宋_GB2312" w:hAnsi="Times New Roman" w:eastAsia="仿宋_GB2312" w:cs="Times New Roman"/>
          <w:b w:val="0"/>
          <w:bCs/>
          <w:sz w:val="28"/>
          <w:szCs w:val="28"/>
        </w:rPr>
        <w:t>初始密码：</w:t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身份证号后 6 位（若末位为字母，需大写输入）</w:t>
      </w:r>
    </w:p>
    <w:p w14:paraId="31F64BD8">
      <w:pPr>
        <w:widowControl/>
        <w:ind w:firstLine="638" w:firstLineChars="228"/>
        <w:jc w:val="left"/>
      </w:pPr>
      <w:r>
        <w:rPr>
          <w:rStyle w:val="7"/>
          <w:rFonts w:hint="eastAsia" w:ascii="仿宋_GB2312" w:hAnsi="Times New Roman" w:eastAsia="仿宋_GB2312" w:cs="Times New Roman"/>
          <w:b w:val="0"/>
          <w:bCs/>
          <w:sz w:val="28"/>
          <w:szCs w:val="28"/>
        </w:rPr>
        <w:t>（三）密码管理</w:t>
      </w:r>
      <w:r>
        <w:rPr>
          <w:rFonts w:ascii="Arial" w:hAnsi="Arial" w:eastAsia="Arial" w:cs="Arial"/>
        </w:rPr>
        <w:t>‌</w:t>
      </w:r>
    </w:p>
    <w:p w14:paraId="7DF4A59F">
      <w:pPr>
        <w:widowControl/>
        <w:ind w:left="400" w:firstLine="560" w:firstLineChars="200"/>
        <w:jc w:val="left"/>
        <w:rPr>
          <w:rFonts w:ascii="仿宋_GB2312" w:hAnsi="Times New Roman" w:eastAsia="仿宋_GB2312" w:cs="Times New Roman"/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1. </w:t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首次登录系统将强制要求修改密码，请按提示完成密码设置并妥善保管；</w:t>
      </w:r>
    </w:p>
    <w:p w14:paraId="33E15CD8">
      <w:pPr>
        <w:widowControl/>
        <w:ind w:left="400" w:firstLine="560" w:firstLineChars="200"/>
        <w:jc w:val="left"/>
        <w:rPr>
          <w:rFonts w:ascii="仿宋_GB2312" w:hAnsi="Times New Roman" w:eastAsia="仿宋_GB2312" w:cs="Times New Roman"/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2. </w:t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若忘记密码，可通过登录页面 “忘记密码” 功能，凭身份证号找回重置。</w:t>
      </w:r>
    </w:p>
    <w:p w14:paraId="76002AAF">
      <w:pPr>
        <w:pStyle w:val="2"/>
        <w:widowControl/>
        <w:spacing w:beforeAutospacing="0" w:afterAutospacing="0" w:line="360" w:lineRule="atLeast"/>
        <w:ind w:firstLine="560" w:firstLineChars="200"/>
        <w:rPr>
          <w:rStyle w:val="7"/>
          <w:rFonts w:hint="default" w:ascii="仿宋_GB2312" w:hAnsi="Times New Roman" w:eastAsia="仿宋_GB2312"/>
          <w:b w:val="0"/>
          <w:kern w:val="2"/>
          <w:sz w:val="28"/>
          <w:szCs w:val="28"/>
        </w:rPr>
      </w:pPr>
      <w:r>
        <w:rPr>
          <w:rStyle w:val="7"/>
          <w:rFonts w:ascii="仿宋_GB2312" w:hAnsi="Times New Roman" w:eastAsia="仿宋_GB2312"/>
          <w:b w:val="0"/>
          <w:kern w:val="2"/>
          <w:sz w:val="28"/>
          <w:szCs w:val="28"/>
        </w:rPr>
        <w:t>（四）推荐浏览器</w:t>
      </w:r>
    </w:p>
    <w:p w14:paraId="01EB09A3">
      <w:pPr>
        <w:widowControl/>
        <w:ind w:firstLine="638" w:firstLineChars="228"/>
        <w:jc w:val="left"/>
        <w:rPr>
          <w:rStyle w:val="7"/>
          <w:rFonts w:ascii="仿宋_GB2312" w:hAnsi="Times New Roman" w:eastAsia="仿宋_GB2312" w:cs="Times New Roman"/>
          <w:b w:val="0"/>
          <w:bCs/>
          <w:sz w:val="28"/>
          <w:szCs w:val="28"/>
        </w:rPr>
      </w:pPr>
      <w:r>
        <w:rPr>
          <w:rStyle w:val="7"/>
          <w:rFonts w:hint="eastAsia" w:ascii="仿宋_GB2312" w:hAnsi="Times New Roman" w:eastAsia="仿宋_GB2312" w:cs="Times New Roman"/>
          <w:b w:val="0"/>
          <w:bCs/>
          <w:sz w:val="28"/>
          <w:szCs w:val="28"/>
        </w:rPr>
        <w:t>电脑端优先使用Chrome、Edge 浏览器，或 360 浏览器的极速模式，避免因浏览器兼容问题导致操作异常。</w:t>
      </w:r>
    </w:p>
    <w:p w14:paraId="79F727F3">
      <w:pPr>
        <w:widowControl/>
        <w:spacing w:before="180" w:after="180"/>
      </w:pPr>
      <w:r>
        <w:pict>
          <v:rect id="_x0000_i1025" o:spt="1" style="height:1.5pt;width:0pt;" fillcolor="#A0A0A0" filled="t" stroked="f" coordsize="21600,21600" o:hr="t" o:hrstd="t" o:hrpct="0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88B104C">
      <w:pPr>
        <w:pStyle w:val="2"/>
        <w:widowControl/>
        <w:spacing w:before="165" w:beforeAutospacing="0" w:after="165" w:afterAutospacing="0" w:line="450" w:lineRule="atLeast"/>
        <w:rPr>
          <w:rFonts w:hint="default" w:ascii="Arial" w:hAnsi="Arial" w:eastAsia="Arial" w:cs="Arial"/>
        </w:rPr>
      </w:pPr>
    </w:p>
    <w:p w14:paraId="60F0A0B4">
      <w:pPr>
        <w:pStyle w:val="2"/>
        <w:widowControl/>
        <w:spacing w:before="165" w:beforeAutospacing="0" w:after="165" w:afterAutospacing="0" w:line="450" w:lineRule="atLeast"/>
        <w:rPr>
          <w:rFonts w:hint="default" w:ascii="Arial" w:hAnsi="Arial" w:eastAsia="Arial" w:cs="Arial"/>
        </w:rPr>
      </w:pPr>
      <w:r>
        <w:rPr>
          <w:rFonts w:hint="default" w:ascii="Arial" w:hAnsi="Arial" w:eastAsia="Arial" w:cs="Arial"/>
        </w:rPr>
        <w:t>二、选课操作流程</w:t>
      </w:r>
    </w:p>
    <w:p w14:paraId="1A4E8682">
      <w:pPr>
        <w:widowControl/>
        <w:ind w:firstLine="638" w:firstLineChars="228"/>
        <w:jc w:val="left"/>
        <w:rPr>
          <w:rFonts w:hint="eastAsia" w:ascii="仿宋_GB2312" w:hAnsi="Times New Roman" w:eastAsia="仿宋_GB2312" w:cs="Times New Roman"/>
          <w:bCs/>
          <w:sz w:val="28"/>
          <w:szCs w:val="28"/>
        </w:rPr>
      </w:pP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注：仅可在选课规定时间内操作，超时系统关闭。</w:t>
      </w:r>
    </w:p>
    <w:p w14:paraId="2DC382E0">
      <w:pPr>
        <w:widowControl/>
        <w:ind w:firstLine="638" w:firstLineChars="228"/>
        <w:jc w:val="left"/>
        <w:rPr>
          <w:rFonts w:hint="eastAsia" w:ascii="仿宋_GB2312" w:hAnsi="Times New Roman" w:eastAsia="仿宋_GB2312" w:cs="Times New Roman"/>
          <w:bCs/>
          <w:sz w:val="28"/>
          <w:szCs w:val="28"/>
          <w:lang w:eastAsia="zh-CN"/>
        </w:rPr>
      </w:pPr>
      <w:r>
        <w:rPr>
          <w:rFonts w:hint="eastAsia" w:ascii="仿宋_GB2312" w:hAnsi="Times New Roman" w:eastAsia="仿宋_GB2312" w:cs="Times New Roman"/>
          <w:bCs/>
          <w:sz w:val="28"/>
          <w:szCs w:val="28"/>
          <w:lang w:eastAsia="zh-CN"/>
        </w:rPr>
        <w:t>（一）电脑端</w:t>
      </w:r>
    </w:p>
    <w:p w14:paraId="36E81D1C">
      <w:pPr>
        <w:pStyle w:val="3"/>
        <w:widowControl/>
        <w:spacing w:before="165" w:beforeAutospacing="0" w:after="165" w:afterAutospacing="0"/>
        <w:ind w:left="0" w:leftChars="0" w:firstLine="641" w:firstLineChars="266"/>
        <w:rPr>
          <w:rStyle w:val="7"/>
          <w:rFonts w:hint="default" w:ascii="仿宋_GB2312" w:hAnsi="Times New Roman" w:eastAsia="仿宋_GB2312"/>
          <w:b w:val="0"/>
          <w:kern w:val="2"/>
          <w:sz w:val="28"/>
          <w:szCs w:val="28"/>
        </w:rPr>
      </w:pPr>
      <w:r>
        <w:t xml:space="preserve">1. </w:t>
      </w:r>
      <w:r>
        <w:rPr>
          <w:rStyle w:val="7"/>
          <w:rFonts w:ascii="仿宋_GB2312" w:hAnsi="Times New Roman" w:eastAsia="仿宋_GB2312"/>
          <w:b w:val="0"/>
          <w:kern w:val="2"/>
          <w:sz w:val="28"/>
          <w:szCs w:val="28"/>
        </w:rPr>
        <w:t>进入选课界面</w:t>
      </w:r>
    </w:p>
    <w:p w14:paraId="1AE05817">
      <w:pPr>
        <w:widowControl/>
        <w:spacing w:before="135" w:after="135" w:line="420" w:lineRule="atLeast"/>
        <w:ind w:left="360" w:firstLine="257" w:firstLineChars="92"/>
        <w:rPr>
          <w:rStyle w:val="7"/>
          <w:rFonts w:ascii="仿宋_GB2312" w:hAnsi="Times New Roman" w:eastAsia="仿宋_GB2312" w:cs="Times New Roman"/>
          <w:b w:val="0"/>
          <w:bCs/>
          <w:sz w:val="28"/>
          <w:szCs w:val="28"/>
        </w:rPr>
      </w:pPr>
      <w:r>
        <w:rPr>
          <w:rStyle w:val="7"/>
          <w:rFonts w:hint="eastAsia" w:ascii="仿宋_GB2312" w:hAnsi="Times New Roman" w:eastAsia="仿宋_GB2312" w:cs="Times New Roman"/>
          <w:b w:val="0"/>
          <w:bCs/>
          <w:sz w:val="28"/>
          <w:szCs w:val="28"/>
        </w:rPr>
        <w:t>登录后依次点击：【培养管理】→【选课管理】→【学生选课中心】→【进入选课】</w:t>
      </w:r>
    </w:p>
    <w:p w14:paraId="60ED9F46">
      <w:pPr>
        <w:widowControl/>
        <w:spacing w:before="135" w:after="135" w:line="420" w:lineRule="atLeast"/>
        <w:ind w:left="360"/>
      </w:pPr>
      <w:r>
        <w:rPr>
          <w:rFonts w:ascii="宋体" w:hAnsi="宋体" w:eastAsia="宋体" w:cs="宋体"/>
          <w:kern w:val="0"/>
          <w:sz w:val="24"/>
          <w:lang w:bidi="ar"/>
        </w:rPr>
        <w:drawing>
          <wp:inline distT="0" distB="0" distL="114300" distR="114300">
            <wp:extent cx="5334635" cy="2272030"/>
            <wp:effectExtent l="0" t="0" r="18415" b="13970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34635" cy="22720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EFD1E6F">
      <w:pPr>
        <w:pStyle w:val="3"/>
        <w:widowControl/>
        <w:spacing w:before="165" w:beforeAutospacing="0" w:after="165" w:afterAutospacing="0"/>
        <w:ind w:left="0" w:leftChars="0" w:firstLine="641" w:firstLineChars="266"/>
        <w:rPr>
          <w:rFonts w:hint="default"/>
        </w:rPr>
      </w:pPr>
      <w:r>
        <w:t>2. 课程选择</w:t>
      </w:r>
    </w:p>
    <w:p w14:paraId="09F7E40D">
      <w:pPr>
        <w:widowControl/>
        <w:spacing w:before="135" w:after="135" w:line="420" w:lineRule="atLeast"/>
        <w:ind w:firstLine="599" w:firstLineChars="214"/>
      </w:pPr>
      <w:r>
        <w:rPr>
          <w:rStyle w:val="7"/>
          <w:rFonts w:hint="eastAsia" w:ascii="仿宋_GB2312" w:hAnsi="Times New Roman" w:eastAsia="仿宋_GB2312" w:cs="Times New Roman"/>
          <w:b w:val="0"/>
          <w:bCs/>
          <w:sz w:val="28"/>
          <w:szCs w:val="28"/>
        </w:rPr>
        <w:t>在规定的时间范围内，点击【进入选课】，进入选课课程页面选课结果查询点击目标课程后的【选课】按钮，即可完成选课操作，如下图学生选课页面。</w:t>
      </w:r>
    </w:p>
    <w:p w14:paraId="61094AF2">
      <w:pPr>
        <w:widowControl/>
        <w:spacing w:before="135" w:after="135" w:line="420" w:lineRule="atLeast"/>
        <w:ind w:left="360"/>
      </w:pPr>
      <w:r>
        <w:rPr>
          <w:rFonts w:ascii="宋体" w:hAnsi="宋体" w:eastAsia="宋体" w:cs="宋体"/>
          <w:kern w:val="0"/>
          <w:sz w:val="24"/>
          <w:lang w:bidi="ar"/>
        </w:rPr>
        <w:drawing>
          <wp:inline distT="0" distB="0" distL="114300" distR="114300">
            <wp:extent cx="5274310" cy="2710180"/>
            <wp:effectExtent l="0" t="0" r="2540" b="13970"/>
            <wp:docPr id="3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0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2C10B34">
      <w:pPr>
        <w:widowControl/>
        <w:spacing w:before="180" w:after="180"/>
      </w:pPr>
      <w:r>
        <w:pict>
          <v:rect id="_x0000_i1026" o:spt="1" style="height:1.5pt;width:0pt;" fillcolor="#A0A0A0" filled="t" stroked="f" coordsize="21600,21600" o:hr="t" o:hrstd="t" o:hrpct="0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5B7DC98">
      <w:pPr>
        <w:widowControl/>
        <w:ind w:firstLine="638" w:firstLineChars="228"/>
        <w:jc w:val="left"/>
        <w:rPr>
          <w:rFonts w:hint="eastAsia" w:ascii="仿宋_GB2312" w:hAnsi="Times New Roman" w:eastAsia="仿宋_GB2312" w:cs="Times New Roman"/>
          <w:bCs/>
          <w:sz w:val="28"/>
          <w:szCs w:val="28"/>
          <w:lang w:eastAsia="zh-CN"/>
        </w:rPr>
      </w:pPr>
      <w:r>
        <w:rPr>
          <w:rFonts w:hint="eastAsia" w:ascii="仿宋_GB2312" w:hAnsi="Times New Roman" w:eastAsia="仿宋_GB2312" w:cs="Times New Roman"/>
          <w:bCs/>
          <w:sz w:val="28"/>
          <w:szCs w:val="28"/>
          <w:lang w:eastAsia="zh-CN"/>
        </w:rPr>
        <w:t>（二）手机端</w:t>
      </w:r>
    </w:p>
    <w:p w14:paraId="5708066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560" w:firstLineChars="200"/>
        <w:jc w:val="left"/>
        <w:rPr>
          <w:rStyle w:val="7"/>
          <w:rFonts w:hint="eastAsia" w:ascii="仿宋_GB2312" w:hAnsi="Times New Roman" w:eastAsia="仿宋_GB2312" w:cs="Times New Roman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Style w:val="7"/>
          <w:rFonts w:hint="eastAsia" w:ascii="仿宋_GB2312" w:hAnsi="Times New Roman" w:eastAsia="仿宋_GB2312" w:cs="Times New Roman"/>
          <w:b w:val="0"/>
          <w:bCs/>
          <w:kern w:val="2"/>
          <w:sz w:val="28"/>
          <w:szCs w:val="28"/>
          <w:lang w:val="en-US" w:eastAsia="zh-CN" w:bidi="ar-SA"/>
        </w:rPr>
        <w:t>登录教务系统移动端（http://36.138.41.251/sjd/#/login），点击选课按钮进入选课中心页面进行选课。</w:t>
      </w:r>
    </w:p>
    <w:p w14:paraId="2801BA1B">
      <w:pPr>
        <w:numPr>
          <w:ilvl w:val="0"/>
          <w:numId w:val="0"/>
        </w:numPr>
        <w:jc w:val="center"/>
        <w:rPr>
          <w:rFonts w:hint="eastAsia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kern w:val="0"/>
          <w:sz w:val="24"/>
          <w:szCs w:val="24"/>
          <w:shd w:val="clear" w:color="auto" w:fill="FFFFFF"/>
          <w:lang w:val="en-US" w:eastAsia="zh-CN"/>
        </w:rPr>
        <w:drawing>
          <wp:inline distT="0" distB="0" distL="0" distR="0">
            <wp:extent cx="3266440" cy="4324985"/>
            <wp:effectExtent l="0" t="0" r="10160" b="18415"/>
            <wp:docPr id="1029" name="图片 8" descr="IMG_2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图片 8" descr="IMG_263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66440" cy="43249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7E1FA">
      <w:pPr>
        <w:pStyle w:val="2"/>
        <w:widowControl/>
        <w:spacing w:before="165" w:beforeAutospacing="0" w:after="165" w:afterAutospacing="0" w:line="450" w:lineRule="atLeast"/>
        <w:rPr>
          <w:rFonts w:hint="default" w:ascii="Arial" w:hAnsi="Arial" w:eastAsia="Arial" w:cs="Arial"/>
        </w:rPr>
      </w:pPr>
      <w:r>
        <w:rPr>
          <w:rFonts w:ascii="Arial" w:hAnsi="Arial" w:cs="Arial"/>
        </w:rPr>
        <w:t>三、</w:t>
      </w:r>
      <w:r>
        <w:rPr>
          <w:rFonts w:hint="default" w:ascii="Arial" w:hAnsi="Arial" w:eastAsia="Arial" w:cs="Arial"/>
        </w:rPr>
        <w:t>选课结果确认</w:t>
      </w:r>
    </w:p>
    <w:p w14:paraId="67479944">
      <w:pPr>
        <w:widowControl/>
        <w:ind w:firstLine="638" w:firstLineChars="228"/>
        <w:jc w:val="left"/>
        <w:rPr>
          <w:rStyle w:val="7"/>
          <w:rFonts w:ascii="仿宋_GB2312" w:hAnsi="Times New Roman" w:eastAsia="仿宋_GB2312" w:cs="Times New Roman"/>
          <w:b w:val="0"/>
          <w:bCs/>
          <w:sz w:val="28"/>
          <w:szCs w:val="28"/>
        </w:rPr>
      </w:pPr>
      <w:r>
        <w:rPr>
          <w:rStyle w:val="7"/>
          <w:rFonts w:hint="eastAsia" w:ascii="仿宋_GB2312" w:hAnsi="Times New Roman" w:eastAsia="仿宋_GB2312" w:cs="Times New Roman"/>
          <w:b w:val="0"/>
          <w:bCs/>
          <w:sz w:val="28"/>
          <w:szCs w:val="28"/>
        </w:rPr>
        <w:t>（一）</w:t>
      </w:r>
      <w:r>
        <w:rPr>
          <w:rStyle w:val="7"/>
          <w:rFonts w:ascii="仿宋_GB2312" w:hAnsi="Times New Roman" w:eastAsia="仿宋_GB2312" w:cs="Times New Roman"/>
          <w:b w:val="0"/>
          <w:bCs/>
          <w:sz w:val="28"/>
          <w:szCs w:val="28"/>
        </w:rPr>
        <w:t>选课结果查询路径</w:t>
      </w:r>
    </w:p>
    <w:p w14:paraId="01EC0B78">
      <w:pPr>
        <w:widowControl/>
        <w:spacing w:before="135" w:after="135" w:line="420" w:lineRule="atLeast"/>
        <w:ind w:firstLine="599" w:firstLineChars="214"/>
        <w:rPr>
          <w:rStyle w:val="7"/>
          <w:rFonts w:ascii="仿宋_GB2312" w:hAnsi="Times New Roman" w:eastAsia="仿宋_GB2312" w:cs="Times New Roman"/>
          <w:b w:val="0"/>
          <w:bCs/>
          <w:sz w:val="28"/>
          <w:szCs w:val="28"/>
        </w:rPr>
      </w:pPr>
      <w:r>
        <w:rPr>
          <w:rStyle w:val="7"/>
          <w:rFonts w:hint="eastAsia" w:ascii="仿宋_GB2312" w:hAnsi="Times New Roman" w:eastAsia="仿宋_GB2312" w:cs="Times New Roman"/>
          <w:b w:val="0"/>
          <w:bCs/>
          <w:sz w:val="28"/>
          <w:szCs w:val="28"/>
        </w:rPr>
        <w:t>登录系统后，依次点击：【培养管理】→【选课管理】→【选课结果查询】，选择 “2025-2026 学年第二学期”，点击【查询】即可查看已选课程。</w:t>
      </w:r>
    </w:p>
    <w:p w14:paraId="10B2351D">
      <w:pPr>
        <w:widowControl/>
        <w:ind w:firstLine="638" w:firstLineChars="228"/>
        <w:jc w:val="left"/>
        <w:rPr>
          <w:rStyle w:val="7"/>
          <w:rFonts w:ascii="仿宋_GB2312" w:hAnsi="Times New Roman" w:eastAsia="仿宋_GB2312" w:cs="Times New Roman"/>
          <w:b w:val="0"/>
          <w:bCs/>
          <w:sz w:val="28"/>
          <w:szCs w:val="28"/>
        </w:rPr>
      </w:pPr>
      <w:r>
        <w:rPr>
          <w:rStyle w:val="7"/>
          <w:rFonts w:hint="eastAsia" w:ascii="仿宋_GB2312" w:hAnsi="Times New Roman" w:eastAsia="仿宋_GB2312" w:cs="Times New Roman"/>
          <w:b w:val="0"/>
          <w:bCs/>
          <w:sz w:val="28"/>
          <w:szCs w:val="28"/>
        </w:rPr>
        <w:t>（二）关键注意事项</w:t>
      </w:r>
    </w:p>
    <w:p w14:paraId="005624D5">
      <w:pPr>
        <w:widowControl/>
        <w:spacing w:before="135" w:after="135" w:line="420" w:lineRule="atLeast"/>
        <w:ind w:firstLine="599" w:firstLineChars="214"/>
        <w:rPr>
          <w:rStyle w:val="7"/>
          <w:rFonts w:ascii="仿宋_GB2312" w:hAnsi="Times New Roman" w:eastAsia="仿宋_GB2312" w:cs="Times New Roman"/>
          <w:b w:val="0"/>
          <w:bCs/>
          <w:sz w:val="28"/>
          <w:szCs w:val="28"/>
        </w:rPr>
      </w:pPr>
      <w:r>
        <w:rPr>
          <w:rStyle w:val="7"/>
          <w:rFonts w:hint="eastAsia" w:ascii="仿宋_GB2312" w:hAnsi="Times New Roman" w:eastAsia="仿宋_GB2312" w:cs="Times New Roman"/>
          <w:b w:val="0"/>
          <w:bCs/>
          <w:sz w:val="28"/>
          <w:szCs w:val="28"/>
        </w:rPr>
        <w:t>1.选课结束后务必及时核对选课结果，最终个人课表以系统显示为准；</w:t>
      </w:r>
    </w:p>
    <w:p w14:paraId="488CD350">
      <w:pPr>
        <w:widowControl/>
        <w:spacing w:before="135" w:after="135" w:line="420" w:lineRule="atLeast"/>
        <w:ind w:firstLine="599" w:firstLineChars="214"/>
        <w:rPr>
          <w:rStyle w:val="7"/>
          <w:rFonts w:ascii="仿宋_GB2312" w:hAnsi="Times New Roman" w:eastAsia="仿宋_GB2312" w:cs="Times New Roman"/>
          <w:b w:val="0"/>
          <w:bCs/>
          <w:sz w:val="28"/>
          <w:szCs w:val="28"/>
        </w:rPr>
      </w:pPr>
      <w:r>
        <w:rPr>
          <w:rStyle w:val="7"/>
          <w:rFonts w:hint="eastAsia" w:ascii="仿宋_GB2312" w:hAnsi="Times New Roman" w:eastAsia="仿宋_GB2312" w:cs="Times New Roman"/>
          <w:b w:val="0"/>
          <w:bCs/>
          <w:sz w:val="28"/>
          <w:szCs w:val="28"/>
        </w:rPr>
        <w:t>2.若某门课程选课人数不足 30 人，将</w:t>
      </w:r>
      <w:r>
        <w:rPr>
          <w:rStyle w:val="7"/>
          <w:rFonts w:hint="eastAsia" w:ascii="仿宋_GB2312" w:hAnsi="Times New Roman" w:eastAsia="仿宋_GB2312" w:cs="Times New Roman"/>
          <w:b w:val="0"/>
          <w:bCs/>
          <w:sz w:val="28"/>
          <w:szCs w:val="28"/>
          <w:lang w:eastAsia="zh-CN"/>
        </w:rPr>
        <w:t>做</w:t>
      </w:r>
      <w:r>
        <w:rPr>
          <w:rStyle w:val="7"/>
          <w:rFonts w:hint="eastAsia" w:ascii="仿宋_GB2312" w:hAnsi="Times New Roman" w:eastAsia="仿宋_GB2312" w:cs="Times New Roman"/>
          <w:b w:val="0"/>
          <w:bCs/>
          <w:sz w:val="28"/>
          <w:szCs w:val="28"/>
        </w:rPr>
        <w:t>停开处理，学校将另行通知，需及时关注教务处公告并按要求处理。</w:t>
      </w:r>
    </w:p>
    <w:p w14:paraId="2304CCC2">
      <w:pPr>
        <w:pStyle w:val="2"/>
        <w:widowControl/>
        <w:spacing w:before="165" w:beforeAutospacing="0" w:after="165" w:afterAutospacing="0" w:line="450" w:lineRule="atLeast"/>
        <w:rPr>
          <w:rFonts w:hint="default" w:ascii="Arial" w:hAnsi="Arial" w:cs="Arial"/>
        </w:rPr>
      </w:pPr>
      <w:r>
        <w:rPr>
          <w:rFonts w:ascii="Arial" w:hAnsi="Arial" w:cs="Arial"/>
        </w:rPr>
        <w:t>四、重要操作提醒</w:t>
      </w:r>
    </w:p>
    <w:p w14:paraId="4EA6651C">
      <w:pPr>
        <w:widowControl/>
        <w:spacing w:before="135" w:after="135" w:line="420" w:lineRule="atLeast"/>
        <w:ind w:firstLine="599" w:firstLineChars="214"/>
        <w:rPr>
          <w:rStyle w:val="7"/>
          <w:rFonts w:ascii="仿宋_GB2312" w:hAnsi="Times New Roman" w:eastAsia="仿宋_GB2312" w:cs="Times New Roman"/>
          <w:b w:val="0"/>
          <w:bCs/>
          <w:sz w:val="28"/>
          <w:szCs w:val="28"/>
        </w:rPr>
      </w:pPr>
      <w:r>
        <w:rPr>
          <w:rStyle w:val="7"/>
          <w:rFonts w:hint="eastAsia" w:ascii="仿宋_GB2312" w:hAnsi="Times New Roman" w:eastAsia="仿宋_GB2312" w:cs="Times New Roman"/>
          <w:b w:val="0"/>
          <w:bCs/>
          <w:sz w:val="28"/>
          <w:szCs w:val="28"/>
        </w:rPr>
        <w:t>1.选课操作优先使用电脑端，避开选课高峰期（如刚开放时段），防止网络拥堵导致选课失败；</w:t>
      </w:r>
    </w:p>
    <w:p w14:paraId="55023806">
      <w:pPr>
        <w:widowControl/>
        <w:spacing w:before="135" w:after="135" w:line="420" w:lineRule="atLeast"/>
        <w:ind w:firstLine="599" w:firstLineChars="214"/>
        <w:rPr>
          <w:rStyle w:val="7"/>
          <w:rFonts w:ascii="仿宋_GB2312" w:hAnsi="Times New Roman" w:eastAsia="仿宋_GB2312" w:cs="Times New Roman"/>
          <w:b w:val="0"/>
          <w:bCs/>
          <w:sz w:val="28"/>
          <w:szCs w:val="28"/>
        </w:rPr>
      </w:pPr>
      <w:r>
        <w:rPr>
          <w:rStyle w:val="7"/>
          <w:rFonts w:hint="eastAsia" w:ascii="仿宋_GB2312" w:hAnsi="Times New Roman" w:eastAsia="仿宋_GB2312" w:cs="Times New Roman"/>
          <w:b w:val="0"/>
          <w:bCs/>
          <w:sz w:val="28"/>
          <w:szCs w:val="28"/>
        </w:rPr>
        <w:t>2.选课确认后系统将锁定名单，不可退选、改选，请确认课程无时间冲突后再操作；</w:t>
      </w:r>
    </w:p>
    <w:p w14:paraId="615BBD3F">
      <w:pPr>
        <w:widowControl/>
        <w:spacing w:before="135" w:after="135" w:line="420" w:lineRule="atLeast"/>
        <w:ind w:firstLine="599" w:firstLineChars="214"/>
        <w:rPr>
          <w:rStyle w:val="7"/>
          <w:rFonts w:ascii="仿宋_GB2312" w:hAnsi="Times New Roman" w:eastAsia="仿宋_GB2312" w:cs="Times New Roman"/>
          <w:b w:val="0"/>
          <w:bCs/>
          <w:sz w:val="28"/>
          <w:szCs w:val="28"/>
        </w:rPr>
      </w:pPr>
      <w:r>
        <w:rPr>
          <w:rStyle w:val="7"/>
          <w:rFonts w:hint="eastAsia" w:ascii="仿宋_GB2312" w:hAnsi="Times New Roman" w:eastAsia="仿宋_GB2312" w:cs="Times New Roman"/>
          <w:b w:val="0"/>
          <w:bCs/>
          <w:sz w:val="28"/>
          <w:szCs w:val="28"/>
        </w:rPr>
        <w:t>3.通识选修课无补考、无重修，考核不合格需重新选修其他课程，请勿缺课；</w:t>
      </w:r>
    </w:p>
    <w:p w14:paraId="644A777C">
      <w:pPr>
        <w:widowControl/>
        <w:spacing w:before="135" w:after="135" w:line="420" w:lineRule="atLeast"/>
        <w:ind w:firstLine="599" w:firstLineChars="214"/>
        <w:rPr>
          <w:rStyle w:val="7"/>
          <w:rFonts w:ascii="仿宋_GB2312" w:hAnsi="Times New Roman" w:eastAsia="仿宋_GB2312" w:cs="Times New Roman"/>
          <w:b w:val="0"/>
          <w:bCs/>
          <w:sz w:val="28"/>
          <w:szCs w:val="28"/>
        </w:rPr>
      </w:pPr>
      <w:r>
        <w:rPr>
          <w:rStyle w:val="7"/>
          <w:rFonts w:hint="eastAsia" w:ascii="仿宋_GB2312" w:hAnsi="Times New Roman" w:eastAsia="仿宋_GB2312" w:cs="Times New Roman"/>
          <w:b w:val="0"/>
          <w:bCs/>
          <w:sz w:val="28"/>
          <w:szCs w:val="28"/>
        </w:rPr>
        <w:t>4.若手机端访问出现报错，立即切换至电脑端登录指定网址操作。</w:t>
      </w:r>
    </w:p>
    <w:p w14:paraId="0EA5C85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A1387F"/>
    <w:rsid w:val="66A1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2026-03-20T03:06:00Z</dcterms:created>
  <dc:creator>锐</dc:creator>
  <cp:lastModifiedBy>锐</cp:lastModifiedBy>
  <dcterms:modified xsi:type="dcterms:W3CDTF">2026-03-20T03:06:48Z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2B17AAAAB19944A695886EA8DDE5E5A2_11</vt:lpwstr>
  </property>
  <property fmtid="{D5CDD505-2E9C-101B-9397-08002B2CF9AE}" pid="4" name="KSOTemplateDocerSaveRecord">
    <vt:lpwstr>eyJoZGlkIjoiY2Y5NGI3Y2I5Yjg4NDZmZTUzMDRhYjY2NGM2NTQwNDIiLCJ1c2VySWQiOiI0NTAyMjU2MTgifQ==</vt:lpwstr>
  </property>
</Properties>
</file>